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6B403D" w:rsidRDefault="00811C81" w:rsidP="00811C8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11C81" w:rsidRDefault="00811C81" w:rsidP="00811C81">
      <w:pPr>
        <w:pStyle w:val="af6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811C81" w:rsidRDefault="00811C81" w:rsidP="00811C81">
      <w:pPr>
        <w:pStyle w:val="af6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811C81" w:rsidRDefault="00811C81" w:rsidP="00811C81">
      <w:pPr>
        <w:pStyle w:val="af6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811C81" w:rsidRDefault="00811C81" w:rsidP="00811C81">
      <w:pPr>
        <w:jc w:val="center"/>
        <w:rPr>
          <w:b/>
          <w:color w:val="800000"/>
          <w:sz w:val="32"/>
          <w:szCs w:val="32"/>
        </w:rPr>
      </w:pPr>
    </w:p>
    <w:p w:rsidR="00811C81" w:rsidRDefault="00811C81" w:rsidP="00811C8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A77C08" w:rsidRDefault="00A77C08" w:rsidP="00811C81">
      <w:pPr>
        <w:jc w:val="center"/>
        <w:rPr>
          <w:b/>
          <w:color w:val="800000"/>
          <w:sz w:val="32"/>
          <w:szCs w:val="32"/>
        </w:rPr>
      </w:pPr>
    </w:p>
    <w:p w:rsidR="00811C81" w:rsidRPr="00A77C08" w:rsidRDefault="00A77C08" w:rsidP="00A77C08">
      <w:pPr>
        <w:rPr>
          <w:b/>
          <w:sz w:val="28"/>
          <w:szCs w:val="28"/>
        </w:rPr>
      </w:pPr>
      <w:r w:rsidRPr="00A77C08">
        <w:rPr>
          <w:b/>
          <w:sz w:val="28"/>
          <w:szCs w:val="28"/>
        </w:rPr>
        <w:t>22 марта 2023 года               4/8</w:t>
      </w:r>
    </w:p>
    <w:p w:rsidR="00811C81" w:rsidRDefault="00811C81" w:rsidP="00811C81">
      <w:pPr>
        <w:rPr>
          <w:color w:val="800000"/>
          <w:sz w:val="28"/>
          <w:szCs w:val="28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 xml:space="preserve">№______       </w:t>
      </w:r>
    </w:p>
    <w:p w:rsidR="00811C81" w:rsidRDefault="00811C81" w:rsidP="00811C81">
      <w:pPr>
        <w:rPr>
          <w:b/>
          <w:color w:val="000000"/>
          <w:sz w:val="32"/>
          <w:szCs w:val="32"/>
        </w:rPr>
      </w:pPr>
      <w:r>
        <w:rPr>
          <w:color w:val="800000"/>
          <w:sz w:val="28"/>
          <w:szCs w:val="28"/>
        </w:rPr>
        <w:t xml:space="preserve">                                                     </w:t>
      </w:r>
    </w:p>
    <w:p w:rsidR="00063397" w:rsidRPr="009E7733" w:rsidRDefault="00063397" w:rsidP="00811C81">
      <w:pPr>
        <w:ind w:right="4819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5B0287">
        <w:rPr>
          <w:b/>
          <w:sz w:val="28"/>
          <w:szCs w:val="28"/>
        </w:rPr>
        <w:t>муниципального округа</w:t>
      </w:r>
      <w:r w:rsidR="00CD375E" w:rsidRPr="005B0287">
        <w:rPr>
          <w:b/>
          <w:sz w:val="28"/>
          <w:szCs w:val="28"/>
        </w:rPr>
        <w:t xml:space="preserve"> Некрасовка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CD375E">
        <w:rPr>
          <w:b/>
          <w:sz w:val="28"/>
          <w:szCs w:val="28"/>
        </w:rPr>
        <w:t xml:space="preserve"> органов местного самоуправления муниципального округа Некрасовка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266581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26658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266581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266581">
        <w:rPr>
          <w:b/>
          <w:sz w:val="28"/>
          <w:szCs w:val="28"/>
        </w:rPr>
        <w:t xml:space="preserve">муниципального округа </w:t>
      </w:r>
      <w:r w:rsidR="00266581" w:rsidRPr="00266581">
        <w:rPr>
          <w:rFonts w:eastAsiaTheme="minorHAnsi"/>
          <w:b/>
          <w:sz w:val="28"/>
          <w:szCs w:val="28"/>
          <w:lang w:eastAsia="en-US"/>
        </w:rPr>
        <w:t>Некрасовка</w:t>
      </w:r>
      <w:r w:rsidR="0026658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266581">
        <w:rPr>
          <w:rFonts w:eastAsiaTheme="minorHAnsi"/>
          <w:b/>
          <w:sz w:val="28"/>
          <w:szCs w:val="28"/>
          <w:lang w:eastAsia="en-US"/>
        </w:rPr>
        <w:t>решил</w:t>
      </w:r>
      <w:r w:rsidR="008627B6" w:rsidRPr="00266581">
        <w:rPr>
          <w:rFonts w:eastAsiaTheme="minorHAnsi"/>
          <w:b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266581">
        <w:rPr>
          <w:sz w:val="28"/>
          <w:szCs w:val="28"/>
        </w:rPr>
        <w:t>муниципального округа</w:t>
      </w:r>
      <w:r w:rsidR="00266581" w:rsidRPr="00266581">
        <w:rPr>
          <w:sz w:val="28"/>
          <w:szCs w:val="28"/>
        </w:rPr>
        <w:t xml:space="preserve"> Некрасовка</w:t>
      </w:r>
      <w:r w:rsidR="00CE45BF" w:rsidRPr="00CE45BF">
        <w:rPr>
          <w:sz w:val="28"/>
          <w:szCs w:val="28"/>
        </w:rPr>
        <w:t>, на официальном сайте</w:t>
      </w:r>
      <w:r w:rsidR="00266581">
        <w:rPr>
          <w:sz w:val="28"/>
          <w:szCs w:val="28"/>
        </w:rPr>
        <w:t xml:space="preserve"> органов местного самоуправления муниципального округа Некрасовка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3276EC" w:rsidRDefault="00266581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266581">
        <w:rPr>
          <w:sz w:val="28"/>
          <w:szCs w:val="28"/>
        </w:rPr>
        <w:t>муниципального округа</w:t>
      </w:r>
      <w:r w:rsidR="00266581">
        <w:rPr>
          <w:sz w:val="28"/>
          <w:szCs w:val="28"/>
        </w:rPr>
        <w:t xml:space="preserve"> Некрасовка </w:t>
      </w:r>
      <w:r w:rsidR="005B45E8">
        <w:rPr>
          <w:sz w:val="28"/>
          <w:szCs w:val="28"/>
        </w:rPr>
        <w:t>от</w:t>
      </w:r>
      <w:r w:rsidR="00266581">
        <w:rPr>
          <w:sz w:val="28"/>
          <w:szCs w:val="28"/>
        </w:rPr>
        <w:t xml:space="preserve"> 20 июня 2018 года №8/3 </w:t>
      </w:r>
      <w:r w:rsidR="005B45E8">
        <w:rPr>
          <w:sz w:val="28"/>
          <w:szCs w:val="28"/>
        </w:rPr>
        <w:t>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266581">
        <w:rPr>
          <w:sz w:val="28"/>
          <w:szCs w:val="28"/>
        </w:rPr>
        <w:t>муниципального округа</w:t>
      </w:r>
      <w:r w:rsidR="00266581">
        <w:rPr>
          <w:i/>
          <w:sz w:val="28"/>
          <w:szCs w:val="28"/>
        </w:rPr>
        <w:t xml:space="preserve"> </w:t>
      </w:r>
      <w:r w:rsidR="00266581" w:rsidRPr="00266581">
        <w:rPr>
          <w:sz w:val="28"/>
          <w:szCs w:val="28"/>
        </w:rPr>
        <w:t>Некрасовка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решение Совета депутатов </w:t>
      </w:r>
      <w:r w:rsidR="00266581" w:rsidRPr="00266581">
        <w:rPr>
          <w:sz w:val="28"/>
          <w:szCs w:val="28"/>
        </w:rPr>
        <w:t>муниципального округа</w:t>
      </w:r>
      <w:r w:rsidR="00266581">
        <w:rPr>
          <w:i/>
          <w:sz w:val="28"/>
          <w:szCs w:val="28"/>
        </w:rPr>
        <w:t xml:space="preserve"> </w:t>
      </w:r>
      <w:r w:rsidR="00266581" w:rsidRPr="00266581">
        <w:rPr>
          <w:sz w:val="28"/>
          <w:szCs w:val="28"/>
        </w:rPr>
        <w:t>Некрасовка</w:t>
      </w:r>
      <w:r w:rsidR="00266581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266581">
        <w:rPr>
          <w:rFonts w:eastAsiaTheme="minorHAnsi"/>
          <w:sz w:val="28"/>
          <w:szCs w:val="28"/>
          <w:lang w:eastAsia="en-US"/>
        </w:rPr>
        <w:t xml:space="preserve"> от 18 мая 2021 года </w:t>
      </w:r>
      <w:r w:rsidR="00534B8B">
        <w:rPr>
          <w:rFonts w:eastAsiaTheme="minorHAnsi"/>
          <w:sz w:val="28"/>
          <w:szCs w:val="28"/>
          <w:lang w:eastAsia="en-US"/>
        </w:rPr>
        <w:t xml:space="preserve">№6/4 </w:t>
      </w:r>
      <w:r w:rsidR="00266581">
        <w:rPr>
          <w:rFonts w:eastAsiaTheme="minorHAnsi"/>
          <w:sz w:val="28"/>
          <w:szCs w:val="28"/>
          <w:lang w:eastAsia="en-US"/>
        </w:rPr>
        <w:t>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="00266581" w:rsidRPr="00266581">
        <w:rPr>
          <w:sz w:val="28"/>
          <w:szCs w:val="28"/>
        </w:rPr>
        <w:t>муниципального округа</w:t>
      </w:r>
      <w:r w:rsidR="00266581">
        <w:rPr>
          <w:sz w:val="28"/>
          <w:szCs w:val="28"/>
        </w:rPr>
        <w:t xml:space="preserve"> Некрасовка от 20 июня 2018 года №8/3»;</w:t>
      </w:r>
    </w:p>
    <w:p w:rsidR="00266581" w:rsidRDefault="00266581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Совета депутатов </w:t>
      </w:r>
      <w:r w:rsidRPr="002665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66581">
        <w:rPr>
          <w:sz w:val="28"/>
          <w:szCs w:val="28"/>
        </w:rPr>
        <w:t>Некрасовка</w:t>
      </w:r>
      <w:r w:rsidR="008561C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22 сентября 2021 года №9/3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Pr="0026658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Некрасовка от 20 июня 2018 года №8/3»</w:t>
      </w:r>
      <w:r w:rsidR="00601767">
        <w:rPr>
          <w:sz w:val="28"/>
          <w:szCs w:val="28"/>
        </w:rPr>
        <w:t>.</w:t>
      </w:r>
    </w:p>
    <w:p w:rsidR="00266581" w:rsidRPr="00691BB5" w:rsidRDefault="008C60B4" w:rsidP="00266581">
      <w:pPr>
        <w:pStyle w:val="a3"/>
        <w:ind w:firstLine="708"/>
      </w:pPr>
      <w:r w:rsidRPr="00CC7F4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302895</wp:posOffset>
            </wp:positionV>
            <wp:extent cx="2651760" cy="2560320"/>
            <wp:effectExtent l="0" t="0" r="0" b="0"/>
            <wp:wrapNone/>
            <wp:docPr id="2" name="Рисунок 2" descr="Печать+подпись С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+подпись С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581">
        <w:t>3</w:t>
      </w:r>
      <w:r w:rsidR="00537DB6">
        <w:t>. </w:t>
      </w:r>
      <w:r w:rsidR="00AB3C47">
        <w:rPr>
          <w:szCs w:val="27"/>
        </w:rPr>
        <w:t xml:space="preserve">Опубликовать настоящее решение </w:t>
      </w:r>
      <w:r w:rsidR="00AB3C47" w:rsidRPr="00266581">
        <w:t>в бюллетене «Московский муниципальный вестник»</w:t>
      </w:r>
      <w:r w:rsidR="00266581">
        <w:t xml:space="preserve"> </w:t>
      </w:r>
      <w:r w:rsidR="00266581" w:rsidRPr="006465BC">
        <w:t>и разместить на официальном сайте</w:t>
      </w:r>
      <w:r w:rsidR="00266581">
        <w:t xml:space="preserve"> муниципального округа Некрасовка.</w:t>
      </w:r>
    </w:p>
    <w:p w:rsidR="00AB3C47" w:rsidRPr="0035798D" w:rsidRDefault="00AB3C47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0019F5">
        <w:rPr>
          <w:i/>
          <w:sz w:val="28"/>
          <w:szCs w:val="28"/>
        </w:rPr>
        <w:t xml:space="preserve"> 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</w:p>
    <w:p w:rsidR="00266581" w:rsidRDefault="00266581" w:rsidP="00266581">
      <w:pPr>
        <w:ind w:firstLine="283"/>
        <w:jc w:val="both"/>
        <w:rPr>
          <w:sz w:val="28"/>
          <w:szCs w:val="28"/>
        </w:rPr>
      </w:pPr>
    </w:p>
    <w:p w:rsidR="00266581" w:rsidRPr="00044BE1" w:rsidRDefault="00266581" w:rsidP="00266581">
      <w:pPr>
        <w:ind w:firstLine="283"/>
        <w:jc w:val="both"/>
        <w:rPr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>Глава муниципального округа Некрасовка                        И.В.Ухаботина</w:t>
      </w: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  <w:bookmarkStart w:id="8" w:name="_GoBack"/>
      <w:bookmarkEnd w:id="8"/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266581" w:rsidRDefault="000856DA" w:rsidP="005423D4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66581">
        <w:rPr>
          <w:sz w:val="28"/>
          <w:szCs w:val="28"/>
        </w:rPr>
        <w:t>муниципального округа</w:t>
      </w:r>
      <w:r w:rsidR="00266581" w:rsidRPr="00266581">
        <w:rPr>
          <w:sz w:val="28"/>
          <w:szCs w:val="28"/>
        </w:rPr>
        <w:t xml:space="preserve"> Некрасовка</w:t>
      </w:r>
      <w:r w:rsidRPr="00266581">
        <w:rPr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A77C08">
        <w:rPr>
          <w:sz w:val="28"/>
          <w:szCs w:val="28"/>
        </w:rPr>
        <w:t xml:space="preserve"> 22 марта</w:t>
      </w:r>
      <w:r w:rsidRPr="00754C8D">
        <w:rPr>
          <w:sz w:val="28"/>
          <w:szCs w:val="28"/>
        </w:rPr>
        <w:t xml:space="preserve"> 20</w:t>
      </w:r>
      <w:r w:rsidR="00266581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  <w:r w:rsidR="00266581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A77C08">
        <w:rPr>
          <w:sz w:val="28"/>
          <w:szCs w:val="28"/>
        </w:rPr>
        <w:t>4/8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0D2FA5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266581">
        <w:rPr>
          <w:b/>
          <w:sz w:val="28"/>
          <w:szCs w:val="28"/>
        </w:rPr>
        <w:t>муниципального округа</w:t>
      </w:r>
      <w:r w:rsidR="00266581" w:rsidRPr="00266581">
        <w:rPr>
          <w:b/>
          <w:sz w:val="28"/>
          <w:szCs w:val="28"/>
        </w:rPr>
        <w:t xml:space="preserve"> Некрасовка</w:t>
      </w:r>
      <w:r w:rsidR="00AB3C47" w:rsidRPr="00266581">
        <w:rPr>
          <w:b/>
          <w:sz w:val="28"/>
          <w:szCs w:val="28"/>
        </w:rPr>
        <w:t>, на официальном сайте</w:t>
      </w:r>
      <w:r w:rsidR="000D2FA5">
        <w:rPr>
          <w:b/>
          <w:sz w:val="28"/>
          <w:szCs w:val="28"/>
        </w:rPr>
        <w:t xml:space="preserve"> </w:t>
      </w:r>
      <w:r w:rsidR="000D2FA5" w:rsidRPr="000D2FA5">
        <w:rPr>
          <w:b/>
          <w:sz w:val="28"/>
          <w:szCs w:val="28"/>
        </w:rPr>
        <w:t>органов местного самоуправления муниципального округа Некрасовка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предоставления этих сведений общероссийским средствам массовой информации 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0D2FA5" w:rsidRPr="000D2FA5">
        <w:rPr>
          <w:sz w:val="28"/>
          <w:szCs w:val="28"/>
        </w:rPr>
        <w:t>муниципального округа Некрасовка</w:t>
      </w:r>
      <w:r w:rsidR="000D2FA5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(далее – глава </w:t>
      </w:r>
      <w:r w:rsidR="00FE7909" w:rsidRPr="000D2FA5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0D2FA5">
        <w:rPr>
          <w:sz w:val="28"/>
          <w:szCs w:val="28"/>
        </w:rPr>
        <w:t xml:space="preserve">органов местного </w:t>
      </w:r>
      <w:r w:rsidR="007F1947">
        <w:rPr>
          <w:sz w:val="28"/>
          <w:szCs w:val="28"/>
        </w:rPr>
        <w:t>самоуправления муниципального округа Некрасовка</w:t>
      </w:r>
      <w:r w:rsidR="00732B1C">
        <w:rPr>
          <w:sz w:val="28"/>
          <w:szCs w:val="28"/>
        </w:rPr>
        <w:t xml:space="preserve"> </w:t>
      </w:r>
      <w:r w:rsidR="00732B1C" w:rsidRPr="007F1947">
        <w:rPr>
          <w:bCs/>
          <w:sz w:val="28"/>
          <w:szCs w:val="28"/>
        </w:rPr>
        <w:t>(</w:t>
      </w:r>
      <w:hyperlink r:id="rId9" w:history="1">
        <w:r w:rsidR="007F1947" w:rsidRPr="007F1947">
          <w:rPr>
            <w:bCs/>
            <w:sz w:val="28"/>
            <w:szCs w:val="28"/>
          </w:rPr>
          <w:t>www.vmo-nekrasovka.ru</w:t>
        </w:r>
      </w:hyperlink>
      <w:r w:rsidR="00732B1C" w:rsidRPr="007F1947">
        <w:rPr>
          <w:bCs/>
          <w:sz w:val="28"/>
          <w:szCs w:val="28"/>
        </w:rPr>
        <w:t>)</w:t>
      </w:r>
      <w:r w:rsidR="000A2007" w:rsidRPr="007F1947">
        <w:rPr>
          <w:bCs/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8561C4">
        <w:rPr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8561C4">
        <w:rPr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8561C4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8561C4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8561C4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8561C4">
        <w:rPr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8561C4">
        <w:rPr>
          <w:sz w:val="28"/>
          <w:szCs w:val="28"/>
        </w:rPr>
        <w:t>муниципального округа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E5703B">
        <w:rPr>
          <w:sz w:val="28"/>
          <w:szCs w:val="28"/>
        </w:rPr>
        <w:t>муниципального округа</w:t>
      </w:r>
      <w:r w:rsidR="00E5703B">
        <w:rPr>
          <w:i/>
          <w:sz w:val="28"/>
          <w:szCs w:val="28"/>
        </w:rPr>
        <w:t xml:space="preserve"> </w:t>
      </w:r>
      <w:r w:rsidR="00E5703B" w:rsidRPr="00E5703B">
        <w:rPr>
          <w:sz w:val="28"/>
          <w:szCs w:val="28"/>
        </w:rPr>
        <w:t>Некрасовка</w:t>
      </w:r>
      <w:r w:rsidR="002976E3" w:rsidRPr="00EC1E6F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E5703B">
        <w:rPr>
          <w:sz w:val="28"/>
          <w:szCs w:val="28"/>
        </w:rPr>
        <w:t>муниципального округа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E5703B">
        <w:rPr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E5703B">
        <w:rPr>
          <w:sz w:val="28"/>
          <w:szCs w:val="28"/>
        </w:rPr>
        <w:t>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E5703B">
        <w:rPr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E5703B">
        <w:rPr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E5703B">
        <w:rPr>
          <w:sz w:val="28"/>
          <w:szCs w:val="28"/>
        </w:rPr>
        <w:t>муниципального округа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E5703B">
        <w:rPr>
          <w:sz w:val="28"/>
          <w:szCs w:val="28"/>
        </w:rPr>
        <w:t>муниципального округа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E5703B">
        <w:rPr>
          <w:sz w:val="28"/>
          <w:szCs w:val="28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E5703B">
        <w:rPr>
          <w:sz w:val="28"/>
          <w:szCs w:val="28"/>
        </w:rPr>
        <w:t>муниципального округа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E5703B">
        <w:rPr>
          <w:sz w:val="28"/>
          <w:szCs w:val="28"/>
        </w:rPr>
        <w:t>муниципального округа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E5703B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E5703B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, его супруги (супруга) и </w:t>
      </w:r>
      <w:r w:rsidR="00003301" w:rsidRPr="00003301">
        <w:rPr>
          <w:rFonts w:eastAsiaTheme="minorHAnsi"/>
          <w:sz w:val="28"/>
          <w:szCs w:val="28"/>
          <w:lang w:eastAsia="en-US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E5703B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E5703B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E5703B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E5703B">
        <w:rPr>
          <w:sz w:val="28"/>
          <w:szCs w:val="28"/>
        </w:rPr>
        <w:t>муниципального округа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E5703B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E5703B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E5703B">
        <w:rPr>
          <w:sz w:val="28"/>
          <w:szCs w:val="28"/>
        </w:rPr>
        <w:t>аппарата Совета депутатов</w:t>
      </w:r>
      <w:r w:rsidR="00E5703B">
        <w:rPr>
          <w:sz w:val="28"/>
          <w:szCs w:val="28"/>
        </w:rPr>
        <w:t xml:space="preserve"> </w:t>
      </w:r>
      <w:r w:rsidR="00537DB6" w:rsidRPr="00E5703B">
        <w:rPr>
          <w:sz w:val="28"/>
          <w:szCs w:val="28"/>
        </w:rPr>
        <w:t>муниципального округа</w:t>
      </w:r>
      <w:r w:rsidR="00E5703B">
        <w:rPr>
          <w:sz w:val="28"/>
          <w:szCs w:val="28"/>
        </w:rPr>
        <w:t xml:space="preserve"> Некрасовка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E5703B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E5703B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E5703B">
        <w:rPr>
          <w:sz w:val="28"/>
          <w:szCs w:val="28"/>
        </w:rPr>
        <w:t>(далее – муниципальный служащий</w:t>
      </w:r>
      <w:r w:rsidR="00C52AA9" w:rsidRPr="00E5703B">
        <w:rPr>
          <w:rFonts w:eastAsiaTheme="minorHAnsi"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E5703B" w:rsidRPr="00E5703B">
        <w:rPr>
          <w:rFonts w:eastAsiaTheme="minorHAnsi"/>
          <w:sz w:val="28"/>
          <w:szCs w:val="28"/>
          <w:lang w:eastAsia="en-US"/>
        </w:rPr>
        <w:t xml:space="preserve">организационного </w:t>
      </w:r>
      <w:r w:rsidR="00537DB6" w:rsidRPr="00E5703B">
        <w:rPr>
          <w:rFonts w:eastAsiaTheme="minorHAnsi"/>
          <w:sz w:val="28"/>
          <w:szCs w:val="28"/>
          <w:lang w:eastAsia="en-US"/>
        </w:rPr>
        <w:t xml:space="preserve">отдела </w:t>
      </w:r>
      <w:r w:rsidR="00570241" w:rsidRPr="00E5703B">
        <w:rPr>
          <w:sz w:val="28"/>
          <w:szCs w:val="28"/>
        </w:rPr>
        <w:t xml:space="preserve">аппарата Совета депутатов муниципального округа </w:t>
      </w:r>
      <w:r w:rsidR="00E5703B" w:rsidRPr="00E5703B">
        <w:rPr>
          <w:sz w:val="28"/>
          <w:szCs w:val="28"/>
        </w:rPr>
        <w:t>Некрасовка</w:t>
      </w:r>
      <w:r w:rsidR="00570241">
        <w:rPr>
          <w:sz w:val="28"/>
          <w:szCs w:val="28"/>
        </w:rPr>
        <w:t xml:space="preserve"> (далее </w:t>
      </w:r>
      <w:r w:rsidR="00C52AA9">
        <w:rPr>
          <w:sz w:val="28"/>
          <w:szCs w:val="28"/>
        </w:rPr>
        <w:t>–</w:t>
      </w:r>
      <w:r w:rsidR="00570241" w:rsidRPr="00802FB4">
        <w:rPr>
          <w:i/>
          <w:sz w:val="28"/>
          <w:szCs w:val="28"/>
        </w:rPr>
        <w:t xml:space="preserve"> </w:t>
      </w:r>
      <w:r w:rsidR="00E5703B" w:rsidRPr="00E5703B">
        <w:rPr>
          <w:rFonts w:eastAsiaTheme="minorHAnsi"/>
          <w:sz w:val="28"/>
          <w:szCs w:val="28"/>
          <w:lang w:eastAsia="en-US"/>
        </w:rPr>
        <w:t>организационн</w:t>
      </w:r>
      <w:r w:rsidR="00E5703B">
        <w:rPr>
          <w:rFonts w:eastAsiaTheme="minorHAnsi"/>
          <w:sz w:val="28"/>
          <w:szCs w:val="28"/>
          <w:lang w:eastAsia="en-US"/>
        </w:rPr>
        <w:t>ый</w:t>
      </w:r>
      <w:r w:rsidR="00E5703B" w:rsidRPr="00E5703B">
        <w:rPr>
          <w:rFonts w:eastAsiaTheme="minorHAnsi"/>
          <w:sz w:val="28"/>
          <w:szCs w:val="28"/>
          <w:lang w:eastAsia="en-US"/>
        </w:rPr>
        <w:t xml:space="preserve"> отдел</w:t>
      </w:r>
      <w:r w:rsidR="00570241" w:rsidRPr="00802FB4">
        <w:rPr>
          <w:rFonts w:eastAsiaTheme="minorHAnsi"/>
          <w:sz w:val="28"/>
          <w:szCs w:val="28"/>
          <w:lang w:eastAsia="en-US"/>
        </w:rPr>
        <w:t>)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E5703B">
        <w:rPr>
          <w:sz w:val="28"/>
          <w:szCs w:val="28"/>
        </w:rPr>
        <w:t>муниципальному служащему</w:t>
      </w:r>
      <w:r w:rsidR="00537DB6">
        <w:rPr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3C0FA5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3C0FA5">
        <w:rPr>
          <w:sz w:val="28"/>
          <w:szCs w:val="28"/>
        </w:rPr>
        <w:t>А</w:t>
      </w:r>
      <w:r w:rsidR="00950B10" w:rsidRPr="003C0FA5">
        <w:rPr>
          <w:sz w:val="28"/>
          <w:szCs w:val="28"/>
        </w:rPr>
        <w:t>ппарат Совета депутатов</w:t>
      </w:r>
      <w:r w:rsidR="00950B10" w:rsidRPr="00E52918">
        <w:rPr>
          <w:i/>
          <w:sz w:val="28"/>
          <w:szCs w:val="28"/>
        </w:rPr>
        <w:t xml:space="preserve"> </w:t>
      </w:r>
      <w:r w:rsidR="002D0678" w:rsidRPr="003C0FA5">
        <w:rPr>
          <w:sz w:val="28"/>
          <w:szCs w:val="28"/>
        </w:rPr>
        <w:t>муниципального округа</w:t>
      </w:r>
      <w:r w:rsidR="003C0FA5" w:rsidRPr="003C0FA5">
        <w:rPr>
          <w:sz w:val="28"/>
          <w:szCs w:val="28"/>
        </w:rPr>
        <w:t xml:space="preserve"> Некрасовка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3C0FA5">
        <w:rPr>
          <w:sz w:val="28"/>
          <w:szCs w:val="28"/>
        </w:rPr>
        <w:t>муниципального округа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0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</w:t>
      </w:r>
      <w:r w:rsidR="00950B10">
        <w:rPr>
          <w:sz w:val="28"/>
          <w:szCs w:val="28"/>
        </w:rPr>
        <w:lastRenderedPageBreak/>
        <w:t>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3C0FA5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3C0FA5">
        <w:rPr>
          <w:bCs/>
          <w:sz w:val="28"/>
          <w:szCs w:val="28"/>
        </w:rPr>
        <w:t>м</w:t>
      </w:r>
      <w:r w:rsidR="00B17534" w:rsidRPr="003C0FA5">
        <w:rPr>
          <w:bCs/>
          <w:sz w:val="28"/>
          <w:szCs w:val="28"/>
        </w:rPr>
        <w:t>униципальны</w:t>
      </w:r>
      <w:r w:rsidR="002B5237" w:rsidRPr="003C0FA5">
        <w:rPr>
          <w:bCs/>
          <w:sz w:val="28"/>
          <w:szCs w:val="28"/>
        </w:rPr>
        <w:t>й</w:t>
      </w:r>
      <w:r w:rsidR="00B17534" w:rsidRPr="003C0FA5">
        <w:rPr>
          <w:bCs/>
          <w:sz w:val="28"/>
          <w:szCs w:val="28"/>
        </w:rPr>
        <w:t xml:space="preserve"> </w:t>
      </w:r>
      <w:r w:rsidR="00B17534" w:rsidRPr="003C0FA5">
        <w:rPr>
          <w:sz w:val="28"/>
          <w:szCs w:val="28"/>
        </w:rPr>
        <w:t>служащи</w:t>
      </w:r>
      <w:r w:rsidR="002B5237" w:rsidRPr="003C0FA5">
        <w:rPr>
          <w:sz w:val="28"/>
          <w:szCs w:val="28"/>
        </w:rPr>
        <w:t>й, ответственный за размещение сведений</w:t>
      </w:r>
      <w:r w:rsidR="002A18B2" w:rsidRPr="003C0FA5">
        <w:rPr>
          <w:sz w:val="28"/>
          <w:szCs w:val="28"/>
        </w:rPr>
        <w:t>, предусмотренных настоящим Порядком</w:t>
      </w:r>
      <w:r w:rsidR="002A18B2">
        <w:rPr>
          <w:i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266581">
          <w:headerReference w:type="default" r:id="rId11"/>
          <w:pgSz w:w="11906" w:h="16838"/>
          <w:pgMar w:top="567" w:right="850" w:bottom="851" w:left="1276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3C0FA5">
        <w:rPr>
          <w:sz w:val="28"/>
          <w:szCs w:val="28"/>
        </w:rPr>
        <w:t>муниципального округа</w:t>
      </w:r>
      <w:r w:rsidR="003C0FA5">
        <w:rPr>
          <w:sz w:val="28"/>
          <w:szCs w:val="28"/>
        </w:rPr>
        <w:t xml:space="preserve"> Некрасовка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3C0FA5">
        <w:rPr>
          <w:sz w:val="28"/>
          <w:szCs w:val="28"/>
        </w:rPr>
        <w:t>органов местного самоуправления муниципального округа Некрасовка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3C0FA5">
        <w:rPr>
          <w:b/>
          <w:sz w:val="28"/>
          <w:szCs w:val="28"/>
        </w:rPr>
        <w:t>муниципального округа</w:t>
      </w:r>
      <w:r w:rsidRPr="00216FB4">
        <w:rPr>
          <w:b/>
          <w:i/>
          <w:sz w:val="28"/>
          <w:szCs w:val="28"/>
        </w:rPr>
        <w:t xml:space="preserve"> </w:t>
      </w:r>
      <w:r w:rsidR="003C0FA5" w:rsidRPr="003C0FA5">
        <w:rPr>
          <w:b/>
          <w:sz w:val="28"/>
          <w:szCs w:val="28"/>
        </w:rPr>
        <w:t>Некрасовка</w:t>
      </w:r>
    </w:p>
    <w:p w:rsidR="003A3218" w:rsidRDefault="007C5CE9" w:rsidP="007C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C0FA5" w:rsidRDefault="003C0FA5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3C0FA5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3C0FA5" w:rsidRDefault="001A2AAF" w:rsidP="003C0FA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3C0FA5">
              <w:rPr>
                <w:sz w:val="24"/>
                <w:szCs w:val="24"/>
              </w:rPr>
              <w:t>муниципального</w:t>
            </w:r>
            <w:r w:rsidR="00EC67B5">
              <w:rPr>
                <w:sz w:val="24"/>
                <w:szCs w:val="24"/>
              </w:rPr>
              <w:t xml:space="preserve">; </w:t>
            </w:r>
          </w:p>
          <w:p w:rsidR="003C0FA5" w:rsidRDefault="00EC67B5" w:rsidP="003C0F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члена (членов) </w:t>
            </w:r>
          </w:p>
          <w:p w:rsidR="001A2AAF" w:rsidRPr="000E1793" w:rsidRDefault="00EC67B5" w:rsidP="003C0F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3C0FA5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3C0FA5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3C0FA5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3C0FA5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E2" w:rsidRDefault="001F6EE2" w:rsidP="00285CBF">
      <w:r>
        <w:separator/>
      </w:r>
    </w:p>
  </w:endnote>
  <w:endnote w:type="continuationSeparator" w:id="0">
    <w:p w:rsidR="001F6EE2" w:rsidRDefault="001F6EE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E2" w:rsidRDefault="001F6EE2" w:rsidP="00285CBF">
      <w:r>
        <w:separator/>
      </w:r>
    </w:p>
  </w:footnote>
  <w:footnote w:type="continuationSeparator" w:id="0">
    <w:p w:rsidR="001F6EE2" w:rsidRDefault="001F6EE2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B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2FA5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1F6EE2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66581"/>
    <w:rsid w:val="002715A1"/>
    <w:rsid w:val="0027389C"/>
    <w:rsid w:val="00281219"/>
    <w:rsid w:val="00285CBF"/>
    <w:rsid w:val="00291BB8"/>
    <w:rsid w:val="00294A3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0FA5"/>
    <w:rsid w:val="003C1DFB"/>
    <w:rsid w:val="003C43DE"/>
    <w:rsid w:val="003D53BD"/>
    <w:rsid w:val="003E612D"/>
    <w:rsid w:val="0040361D"/>
    <w:rsid w:val="00410802"/>
    <w:rsid w:val="00422BD1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4B8B"/>
    <w:rsid w:val="00537DB6"/>
    <w:rsid w:val="005423D4"/>
    <w:rsid w:val="00543A5F"/>
    <w:rsid w:val="0055565C"/>
    <w:rsid w:val="00570241"/>
    <w:rsid w:val="00573D08"/>
    <w:rsid w:val="005800E2"/>
    <w:rsid w:val="0058503E"/>
    <w:rsid w:val="005859EF"/>
    <w:rsid w:val="005A38FB"/>
    <w:rsid w:val="005B0287"/>
    <w:rsid w:val="005B45E8"/>
    <w:rsid w:val="005B7387"/>
    <w:rsid w:val="005D7E1C"/>
    <w:rsid w:val="005E58F8"/>
    <w:rsid w:val="005F3753"/>
    <w:rsid w:val="005F4C06"/>
    <w:rsid w:val="00601767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3180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1947"/>
    <w:rsid w:val="00800C24"/>
    <w:rsid w:val="00802FB4"/>
    <w:rsid w:val="00811C81"/>
    <w:rsid w:val="008163D7"/>
    <w:rsid w:val="00821A38"/>
    <w:rsid w:val="008245A4"/>
    <w:rsid w:val="00827CD1"/>
    <w:rsid w:val="00830CE6"/>
    <w:rsid w:val="008429B5"/>
    <w:rsid w:val="00855A3D"/>
    <w:rsid w:val="008561C4"/>
    <w:rsid w:val="008627B6"/>
    <w:rsid w:val="00876764"/>
    <w:rsid w:val="008863C0"/>
    <w:rsid w:val="00892EB3"/>
    <w:rsid w:val="008B25A6"/>
    <w:rsid w:val="008B5DC5"/>
    <w:rsid w:val="008B6B3F"/>
    <w:rsid w:val="008C60B4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0763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0EFB"/>
    <w:rsid w:val="00A24DC6"/>
    <w:rsid w:val="00A3117A"/>
    <w:rsid w:val="00A3124C"/>
    <w:rsid w:val="00A3608D"/>
    <w:rsid w:val="00A41127"/>
    <w:rsid w:val="00A56C44"/>
    <w:rsid w:val="00A60F75"/>
    <w:rsid w:val="00A67660"/>
    <w:rsid w:val="00A77C08"/>
    <w:rsid w:val="00A82ECE"/>
    <w:rsid w:val="00A83019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14EE3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C11CA"/>
    <w:rsid w:val="00CD375E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145E"/>
    <w:rsid w:val="00D64229"/>
    <w:rsid w:val="00D7178A"/>
    <w:rsid w:val="00D802C6"/>
    <w:rsid w:val="00D87CAE"/>
    <w:rsid w:val="00DA266C"/>
    <w:rsid w:val="00DA326B"/>
    <w:rsid w:val="00DA781F"/>
    <w:rsid w:val="00DB1164"/>
    <w:rsid w:val="00DC6DAA"/>
    <w:rsid w:val="00DD11C4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5703B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E4C92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166E1-F3A9-4A2E-A87C-20B9DAF6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811C81"/>
    <w:pPr>
      <w:jc w:val="center"/>
    </w:pPr>
    <w:rPr>
      <w:b/>
      <w:bCs/>
      <w:sz w:val="32"/>
    </w:rPr>
  </w:style>
  <w:style w:type="character" w:customStyle="1" w:styleId="af7">
    <w:name w:val="Название Знак"/>
    <w:basedOn w:val="a0"/>
    <w:link w:val="af6"/>
    <w:rsid w:val="00811C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1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7F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o-nekras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7CEB-38C3-4E05-BCD7-E2D74A62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2023-03-29T10:25:00Z</cp:lastPrinted>
  <dcterms:created xsi:type="dcterms:W3CDTF">2023-03-07T09:53:00Z</dcterms:created>
  <dcterms:modified xsi:type="dcterms:W3CDTF">2023-03-29T10:25:00Z</dcterms:modified>
</cp:coreProperties>
</file>